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12433300</wp:posOffset>
            </wp:positionV>
            <wp:extent cx="254000" cy="317500"/>
            <wp:effectExtent l="0" t="0" r="1270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第五单元圆2022-2023学年数学六年级上册人教版B卷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  <w:r>
                    <w:rPr>
                      <w:rFonts w:hint="eastAsia" w:ascii="Calibri" w:hAnsi="Calibri" w:eastAsia="Calibri" w:cs="Calibri"/>
                    </w:rP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  <w:r>
                    <w:rPr>
                      <w:rFonts w:hint="eastAsia" w:ascii="Calibri" w:hAnsi="Calibri" w:eastAsia="Calibri" w:cs="Calibri"/>
                    </w:rP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rFonts w:ascii="Calibri" w:hAnsi="Calibri" w:eastAsia="Calibri" w:cs="Calibri"/>
                    </w:rPr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textAlignment w:val="center"/>
              <w:rPr>
                <w:rFonts w:ascii="Calibri" w:hAnsi="Calibri" w:eastAsia="Calibri" w:cs="Calibri"/>
                <w:b/>
              </w:rPr>
            </w:pPr>
            <w:r>
              <w:rPr>
                <w:rFonts w:hint="eastAsia" w:ascii="Calibri" w:hAnsi="Calibri" w:eastAsia="Calibri" w:cs="Calibri"/>
                <w:b/>
              </w:rPr>
              <w:t>一、选择题</w:t>
            </w:r>
          </w:p>
        </w:tc>
      </w:tr>
    </w:tbl>
    <w:p>
      <w:pPr>
        <w:spacing w:line="360" w:lineRule="auto"/>
        <w:jc w:val="left"/>
        <w:textAlignment w:val="center"/>
      </w:pPr>
      <w:r>
        <w:t>1．下面句子说法正确的是（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A．最小的质数是1</w:t>
      </w:r>
    </w:p>
    <w:p>
      <w:pPr>
        <w:spacing w:line="360" w:lineRule="auto"/>
        <w:jc w:val="left"/>
        <w:textAlignment w:val="center"/>
      </w:pPr>
      <w:r>
        <w:t>B．直径4厘米的圆的周长和面积相等</w:t>
      </w:r>
    </w:p>
    <w:p>
      <w:pPr>
        <w:spacing w:line="360" w:lineRule="auto"/>
        <w:jc w:val="left"/>
        <w:textAlignment w:val="center"/>
      </w:pPr>
      <w:r>
        <w:t>C．任何圆的直径总是周长的</w:t>
      </w:r>
      <w:r>
        <w:object>
          <v:shape id="_x0000_i1025" o:spt="75" alt="eqId70f5389990c3a0c5373f3bd9fb2454c9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" o:title="eqId70f5389990c3a0c5373f3bd9fb2454c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倍</w:t>
      </w:r>
    </w:p>
    <w:p>
      <w:pPr>
        <w:spacing w:line="360" w:lineRule="auto"/>
        <w:jc w:val="left"/>
        <w:textAlignment w:val="center"/>
      </w:pPr>
      <w:r>
        <w:t>D．几个乘数中，只要有一个数是偶数，积一定是偶数</w:t>
      </w:r>
    </w:p>
    <w:p>
      <w:pPr>
        <w:spacing w:line="360" w:lineRule="auto"/>
        <w:jc w:val="left"/>
        <w:textAlignment w:val="center"/>
      </w:pPr>
      <w:r>
        <w:t>2．在一个长1.25米，宽0.8米的长方形里，最多能剪（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）个半径为20厘米的圆。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B．7</w:t>
      </w:r>
      <w:r>
        <w:tab/>
      </w:r>
      <w:r>
        <w:t>C．6</w:t>
      </w:r>
      <w:r>
        <w:tab/>
      </w:r>
      <w:r>
        <w:t>D．24</w:t>
      </w:r>
    </w:p>
    <w:p>
      <w:pPr>
        <w:spacing w:line="360" w:lineRule="auto"/>
        <w:jc w:val="left"/>
        <w:textAlignment w:val="center"/>
      </w:pPr>
      <w:r>
        <w:t>3．在正方形内画一个最大的圆，圆的面积与正方形面积的比是（   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A．π：4        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B．4：π        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C．π：1</w:t>
      </w:r>
    </w:p>
    <w:p>
      <w:pPr>
        <w:spacing w:line="360" w:lineRule="auto"/>
        <w:jc w:val="left"/>
        <w:textAlignment w:val="center"/>
      </w:pPr>
      <w:r>
        <w:t>4．一个圆环的内圆半径是外圆半径的</w:t>
      </w:r>
      <w:r>
        <w:object>
          <v:shape id="_x0000_i1026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" o:title="eqIdf89eef3148f2d4d09379767b4af6913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，这个圆环的面积是内圆面积的（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A．4倍</w:t>
      </w:r>
      <w:r>
        <w:tab/>
      </w:r>
      <w:r>
        <w:t>B．2</w:t>
      </w:r>
      <w:r>
        <w:tab/>
      </w:r>
      <w:r>
        <w:t>C．3倍</w:t>
      </w:r>
    </w:p>
    <w:p>
      <w:pPr>
        <w:spacing w:line="360" w:lineRule="auto"/>
        <w:jc w:val="left"/>
        <w:textAlignment w:val="center"/>
      </w:pPr>
      <w:r>
        <w:t>5．大圆的半径是小圆的直径，则小圆的周长是大圆周长的（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" o:title="eqIdf89eef3148f2d4d09379767b4af6913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B．4倍</w:t>
      </w:r>
      <w:r>
        <w:tab/>
      </w:r>
      <w:r>
        <w:t>C．2倍</w:t>
      </w:r>
      <w:r>
        <w:tab/>
      </w:r>
      <w:r>
        <w:t>D．</w:t>
      </w:r>
      <w:r>
        <w:object>
          <v:shape id="_x0000_i1028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7" o:title="eqId56d266a04f3dc7483eddbc26c5e487d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6．在方格纸中，每一个小正方形边长都是1厘米，如果要在方格纸上画一个半径是3厘米的圆，圆心的位置可以是（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A．（5，2）</w:t>
      </w:r>
      <w:r>
        <w:tab/>
      </w:r>
      <w:r>
        <w:t>B．（4，3）</w:t>
      </w:r>
      <w:r>
        <w:tab/>
      </w:r>
      <w:r>
        <w:t>C．（3，2）</w:t>
      </w:r>
      <w:r>
        <w:tab/>
      </w:r>
      <w:r>
        <w:t>D．（4，1）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tabs>
                      <w:tab w:val="left" w:pos="2076"/>
                      <w:tab w:val="left" w:pos="4153"/>
                      <w:tab w:val="left" w:pos="6229"/>
                    </w:tabs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2076"/>
                <w:tab w:val="left" w:pos="4153"/>
                <w:tab w:val="left" w:pos="6229"/>
              </w:tabs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二、填空题</w:t>
            </w:r>
          </w:p>
        </w:tc>
      </w:tr>
    </w:tbl>
    <w:p>
      <w:pPr>
        <w:spacing w:line="360" w:lineRule="auto"/>
        <w:jc w:val="left"/>
        <w:textAlignment w:val="center"/>
      </w:pPr>
      <w:r>
        <w:t>7．一个圆的半径是5分米，这个圆的周长是(        )分米，面积是(        )平方分米。</w:t>
      </w:r>
    </w:p>
    <w:p>
      <w:pPr>
        <w:spacing w:line="360" w:lineRule="auto"/>
        <w:jc w:val="left"/>
        <w:textAlignment w:val="center"/>
      </w:pPr>
      <w:r>
        <w:t>8．用一张长10dm、宽8dm的长方形纸剪一个最大的圆，这个圆的周长是(        )dm，面积是(        )</w:t>
      </w:r>
      <w:r>
        <w:object>
          <v:shape id="_x0000_i1029" o:spt="75" alt="eqIdb6c526c3400e61e9eb8e0998f4dcb8f0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9" o:title="eqIdb6c526c3400e61e9eb8e0998f4dcb8f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9．一个扇形的圆心角是80°，扇形的面积占它所在圆的面积的(         )。</w:t>
      </w:r>
    </w:p>
    <w:p>
      <w:pPr>
        <w:spacing w:line="360" w:lineRule="auto"/>
        <w:jc w:val="left"/>
        <w:textAlignment w:val="center"/>
      </w:pPr>
      <w:r>
        <w:t>10．如下图，四个圆的直径都是2cm，圆心分别在四边形ABCD4个顶点上，涂色部分的面积和是(        )平方厘米。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04950" cy="11049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11．在一个边长是4分米的正方形内剪下一个最大的圆，这个圆的面积是(      )平方分米。</w:t>
      </w:r>
    </w:p>
    <w:p>
      <w:pPr>
        <w:spacing w:line="360" w:lineRule="auto"/>
        <w:jc w:val="left"/>
        <w:textAlignment w:val="center"/>
      </w:pPr>
      <w:r>
        <w:t>12．一个半圆形鸡舍的半径的一半是6m，它的直径是(      )m。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三、判断题</w:t>
            </w:r>
          </w:p>
        </w:tc>
      </w:tr>
    </w:tbl>
    <w:p>
      <w:pPr>
        <w:spacing w:line="360" w:lineRule="auto"/>
        <w:jc w:val="left"/>
        <w:textAlignment w:val="center"/>
      </w:pPr>
      <w:r>
        <w:t>13．用4个圆心角都是90°的扇形，一定可以拼成一个圆。(        )</w:t>
      </w:r>
    </w:p>
    <w:p>
      <w:pPr>
        <w:spacing w:line="360" w:lineRule="auto"/>
        <w:jc w:val="left"/>
        <w:textAlignment w:val="center"/>
      </w:pPr>
      <w:r>
        <w:t>14．所有圆的都有无数条半径，无数条对称轴。(     )</w:t>
      </w:r>
    </w:p>
    <w:p>
      <w:pPr>
        <w:spacing w:line="360" w:lineRule="auto"/>
        <w:jc w:val="left"/>
        <w:textAlignment w:val="center"/>
      </w:pPr>
      <w:r>
        <w:t>15．一张纸至少对折两次，才能找到圆心。(        )</w:t>
      </w:r>
    </w:p>
    <w:p>
      <w:pPr>
        <w:spacing w:line="360" w:lineRule="auto"/>
        <w:jc w:val="left"/>
        <w:textAlignment w:val="center"/>
      </w:pPr>
      <w:r>
        <w:t>16．一个圆的直径增加2厘米，它的周长将增加2π厘米。(        )</w:t>
      </w:r>
    </w:p>
    <w:p>
      <w:pPr>
        <w:spacing w:line="360" w:lineRule="auto"/>
        <w:jc w:val="left"/>
        <w:textAlignment w:val="center"/>
      </w:pPr>
      <w:r>
        <w:t>17．两个圆的周长相等，它们的面积也相等。(      )</w:t>
      </w:r>
    </w:p>
    <w:p>
      <w:pPr>
        <w:spacing w:line="360" w:lineRule="auto"/>
        <w:jc w:val="left"/>
        <w:textAlignment w:val="center"/>
      </w:pPr>
      <w:r>
        <w:t>18．将圆的半径扩大到原来的4倍，周长和面积也扩大到原来的4倍。(      )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评卷人</w:t>
                  </w: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  <w: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  <w:tc>
                <w:tcPr>
                  <w:tcW w:w="800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line="360" w:lineRule="auto"/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四、解答题</w:t>
            </w:r>
          </w:p>
        </w:tc>
      </w:tr>
    </w:tbl>
    <w:p>
      <w:pPr>
        <w:spacing w:line="360" w:lineRule="auto"/>
        <w:jc w:val="left"/>
        <w:textAlignment w:val="center"/>
      </w:pPr>
      <w:r>
        <w:t>19．在一张正方形纸上画一个最大的圆，圆的半径为2.5dm。这张正方形纸的面积是多少？</w:t>
      </w:r>
    </w:p>
    <w:p>
      <w:pPr>
        <w:spacing w:line="360" w:lineRule="auto"/>
        <w:jc w:val="left"/>
        <w:textAlignment w:val="center"/>
      </w:pPr>
      <w:r>
        <w:t>20．如果将一根6m长的拴马绳加长2m，马儿可多吃多大面积的草？</w:t>
      </w:r>
    </w:p>
    <w:p>
      <w:pPr>
        <w:spacing w:line="360" w:lineRule="auto"/>
        <w:jc w:val="left"/>
        <w:textAlignment w:val="center"/>
      </w:pPr>
      <w:r>
        <w:t>21．一辆自行车车轮外直径是6dm，如果每分钟转动120周，10分钟可以前进多少米？</w:t>
      </w:r>
    </w:p>
    <w:p>
      <w:pPr>
        <w:spacing w:line="360" w:lineRule="auto"/>
        <w:jc w:val="left"/>
        <w:textAlignment w:val="center"/>
      </w:pPr>
      <w:r>
        <w:t>22．一个圆形花坛的周长是50.24m，在这个花坛里面留出</w:t>
      </w:r>
      <w:r>
        <w:object>
          <v:shape id="_x0000_i1030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22" o:title="eqId69ee3c61d2298e75fc4f1643f8ebc2e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的面积种百合花。百合花的占地面积是多少平方米？</w:t>
      </w:r>
    </w:p>
    <w:p>
      <w:pPr>
        <w:spacing w:line="360" w:lineRule="auto"/>
        <w:jc w:val="left"/>
        <w:textAlignment w:val="center"/>
      </w:pPr>
      <w:r>
        <w:t>23．一个圆形洞口，直径为1m，一个身高1.45m的小男孩不能直身钻进去，如果这个洞口的周长增加1.57m，小男孩能直身钻进去吗？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     31.4     78.5</w:t>
      </w:r>
    </w:p>
    <w:p>
      <w:pPr>
        <w:spacing w:line="360" w:lineRule="auto"/>
        <w:jc w:val="left"/>
        <w:textAlignment w:val="center"/>
      </w:pPr>
      <w:r>
        <w:t>8．     25.12     50.24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31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24" o:title="eqId0fd7b7834f33ed54661f2ce4328f661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10．9.42</w:t>
      </w:r>
    </w:p>
    <w:p>
      <w:pPr>
        <w:spacing w:line="360" w:lineRule="auto"/>
        <w:jc w:val="left"/>
        <w:textAlignment w:val="center"/>
      </w:pPr>
      <w:r>
        <w:t>11．12.56</w:t>
      </w:r>
    </w:p>
    <w:p>
      <w:pPr>
        <w:spacing w:line="360" w:lineRule="auto"/>
        <w:jc w:val="left"/>
        <w:textAlignment w:val="center"/>
      </w:pPr>
      <w:r>
        <w:t>12．24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19．25dm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20．87.92m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21．2260.8米</w:t>
      </w:r>
    </w:p>
    <w:p>
      <w:pPr>
        <w:spacing w:line="360" w:lineRule="auto"/>
        <w:jc w:val="left"/>
        <w:textAlignment w:val="center"/>
      </w:pPr>
      <w:r>
        <w:t>22．75.36平方米</w:t>
      </w:r>
    </w:p>
    <w:p>
      <w:pPr>
        <w:spacing w:line="360" w:lineRule="auto"/>
        <w:jc w:val="left"/>
        <w:textAlignment w:val="center"/>
      </w:pPr>
      <w:r>
        <w:t>23．能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4537C"/>
    <w:rsid w:val="00157933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EF035E"/>
    <w:rsid w:val="00FC015D"/>
    <w:rsid w:val="4046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1065</Words>
  <Characters>1235</Characters>
  <Lines>12</Lines>
  <Paragraphs>3</Paragraphs>
  <TotalTime>4</TotalTime>
  <ScaleCrop>false</ScaleCrop>
  <LinksUpToDate>false</LinksUpToDate>
  <CharactersWithSpaces>1489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2022-07-31T05:21:53Z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0C8208BBE4C94F42A50F4A2B8E96221F</vt:lpwstr>
  </property>
</Properties>
</file>